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99" w:rsidRDefault="00B35E99" w:rsidP="00B35E99">
      <w:pPr>
        <w:jc w:val="center"/>
        <w:rPr>
          <w:rFonts w:asciiTheme="majorHAnsi" w:hAnsiTheme="majorHAnsi" w:cstheme="minorHAnsi"/>
          <w:noProof/>
          <w:sz w:val="28"/>
          <w:szCs w:val="28"/>
        </w:rPr>
      </w:pPr>
      <w:r w:rsidRPr="00B35E99">
        <w:rPr>
          <w:rFonts w:asciiTheme="majorHAnsi" w:hAnsiTheme="majorHAnsi" w:cstheme="minorHAnsi"/>
          <w:noProof/>
          <w:sz w:val="28"/>
          <w:szCs w:val="28"/>
          <w:lang w:val="bg-BG"/>
        </w:rPr>
        <w:t>Тема 7:</w:t>
      </w:r>
      <w:r w:rsidRPr="00B35E99">
        <w:rPr>
          <w:rFonts w:asciiTheme="majorHAnsi" w:hAnsiTheme="majorHAnsi" w:cstheme="minorHAnsi"/>
          <w:noProof/>
          <w:sz w:val="28"/>
          <w:szCs w:val="28"/>
        </w:rPr>
        <w:t>MOS</w:t>
      </w:r>
      <w:r w:rsidRPr="00B35E99">
        <w:rPr>
          <w:rFonts w:asciiTheme="majorHAnsi" w:hAnsiTheme="majorHAnsi" w:cstheme="minorHAnsi"/>
          <w:noProof/>
          <w:sz w:val="28"/>
          <w:szCs w:val="28"/>
          <w:lang w:val="bg-BG"/>
        </w:rPr>
        <w:t xml:space="preserve"> ИС</w:t>
      </w:r>
    </w:p>
    <w:p w:rsidR="00B35E99" w:rsidRPr="00B35E99" w:rsidRDefault="00B35E99" w:rsidP="00B35E99">
      <w:pPr>
        <w:jc w:val="center"/>
        <w:rPr>
          <w:rFonts w:asciiTheme="majorHAnsi" w:hAnsiTheme="majorHAnsi" w:cstheme="minorHAnsi"/>
          <w:noProof/>
          <w:sz w:val="28"/>
          <w:szCs w:val="28"/>
        </w:rPr>
      </w:pPr>
    </w:p>
    <w:p w:rsidR="00B35E99" w:rsidRPr="00B35E99" w:rsidRDefault="00B35E99" w:rsidP="00B35E99">
      <w:pPr>
        <w:rPr>
          <w:rFonts w:cstheme="minorHAnsi"/>
          <w:noProof/>
          <w:sz w:val="24"/>
          <w:szCs w:val="24"/>
        </w:rPr>
      </w:pPr>
      <w:r w:rsidRPr="00B35E99">
        <w:rPr>
          <w:rFonts w:cstheme="minorHAnsi"/>
          <w:noProof/>
          <w:sz w:val="24"/>
          <w:szCs w:val="24"/>
          <w:lang w:val="bg-BG"/>
        </w:rPr>
        <w:t>Основа – MOS</w:t>
      </w:r>
      <w:r w:rsidRPr="00B35E99">
        <w:rPr>
          <w:rFonts w:cstheme="minorHAnsi"/>
          <w:noProof/>
          <w:sz w:val="24"/>
          <w:szCs w:val="24"/>
          <w:lang w:val="ru-RU"/>
        </w:rPr>
        <w:t xml:space="preserve"> </w:t>
      </w:r>
      <w:r w:rsidRPr="00B35E99">
        <w:rPr>
          <w:rFonts w:cstheme="minorHAnsi"/>
          <w:noProof/>
          <w:sz w:val="24"/>
          <w:szCs w:val="24"/>
          <w:lang w:val="bg-BG"/>
        </w:rPr>
        <w:t xml:space="preserve">транзистори раб. само с осн-вни токонос.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5565"/>
        <w:gridCol w:w="5566"/>
      </w:tblGrid>
      <w:tr w:rsidR="00B35E99" w:rsidRPr="00B35E99" w:rsidTr="00B35E99">
        <w:trPr>
          <w:trHeight w:val="405"/>
        </w:trPr>
        <w:tc>
          <w:tcPr>
            <w:tcW w:w="5565" w:type="dxa"/>
          </w:tcPr>
          <w:p w:rsidR="00B35E99" w:rsidRPr="00B35E99" w:rsidRDefault="00B35E99" w:rsidP="00B35E99">
            <w:pPr>
              <w:spacing w:after="200" w:line="276" w:lineRule="auto"/>
              <w:rPr>
                <w:rFonts w:cstheme="minorHAnsi"/>
                <w:b/>
                <w:noProof/>
                <w:sz w:val="24"/>
                <w:szCs w:val="24"/>
              </w:rPr>
            </w:pPr>
            <w:r w:rsidRPr="00B35E99">
              <w:rPr>
                <w:rFonts w:cstheme="minorHAnsi"/>
                <w:b/>
                <w:noProof/>
                <w:sz w:val="24"/>
                <w:szCs w:val="24"/>
                <w:lang w:val="bg-BG"/>
              </w:rPr>
              <w:t>Недостатъците им са:</w:t>
            </w:r>
          </w:p>
        </w:tc>
        <w:tc>
          <w:tcPr>
            <w:tcW w:w="5566" w:type="dxa"/>
          </w:tcPr>
          <w:p w:rsidR="00B35E99" w:rsidRPr="00B35E99" w:rsidRDefault="00B35E99" w:rsidP="00B35E99">
            <w:pPr>
              <w:rPr>
                <w:rFonts w:cstheme="minorHAnsi"/>
                <w:b/>
                <w:noProof/>
                <w:sz w:val="24"/>
                <w:szCs w:val="24"/>
                <w:lang w:val="bg-BG"/>
              </w:rPr>
            </w:pPr>
            <w:r w:rsidRPr="00B35E99">
              <w:rPr>
                <w:rFonts w:cstheme="minorHAnsi"/>
                <w:b/>
                <w:noProof/>
                <w:sz w:val="24"/>
                <w:szCs w:val="24"/>
                <w:lang w:val="bg-BG"/>
              </w:rPr>
              <w:t>Преимуществата им са:</w:t>
            </w:r>
          </w:p>
        </w:tc>
      </w:tr>
      <w:tr w:rsidR="00B35E99" w:rsidRPr="00B35E99" w:rsidTr="00B35E99">
        <w:tblPrEx>
          <w:tblLook w:val="04A0"/>
        </w:tblPrEx>
        <w:tc>
          <w:tcPr>
            <w:tcW w:w="5565" w:type="dxa"/>
          </w:tcPr>
          <w:p w:rsidR="00B35E99" w:rsidRPr="00B35E99" w:rsidRDefault="00B35E99" w:rsidP="00B35E99">
            <w:pPr>
              <w:spacing w:after="200" w:line="276" w:lineRule="auto"/>
              <w:rPr>
                <w:rFonts w:cstheme="minorHAnsi"/>
                <w:noProof/>
                <w:sz w:val="24"/>
                <w:szCs w:val="24"/>
              </w:rPr>
            </w:pPr>
            <w:r w:rsidRPr="00B35E99">
              <w:rPr>
                <w:rFonts w:cstheme="minorHAnsi"/>
                <w:noProof/>
                <w:sz w:val="24"/>
                <w:szCs w:val="24"/>
                <w:lang w:val="bg-BG"/>
              </w:rPr>
              <w:t>-По-малко бързодействие</w:t>
            </w:r>
          </w:p>
        </w:tc>
        <w:tc>
          <w:tcPr>
            <w:tcW w:w="5566" w:type="dxa"/>
          </w:tcPr>
          <w:p w:rsidR="00B35E99" w:rsidRPr="004C0076" w:rsidRDefault="00B35E99" w:rsidP="004C0076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noProof/>
                <w:sz w:val="24"/>
                <w:szCs w:val="24"/>
                <w:lang w:val="bg-BG"/>
              </w:rPr>
            </w:pPr>
            <w:r w:rsidRPr="004C0076">
              <w:rPr>
                <w:rFonts w:cstheme="minorHAnsi"/>
                <w:noProof/>
                <w:sz w:val="24"/>
                <w:szCs w:val="24"/>
                <w:lang w:val="bg-BG"/>
              </w:rPr>
              <w:t>Малка топологична площ</w:t>
            </w:r>
          </w:p>
        </w:tc>
      </w:tr>
      <w:tr w:rsidR="00B35E99" w:rsidRPr="00B35E99" w:rsidTr="00B35E99">
        <w:tblPrEx>
          <w:tblLook w:val="04A0"/>
        </w:tblPrEx>
        <w:tc>
          <w:tcPr>
            <w:tcW w:w="5565" w:type="dxa"/>
          </w:tcPr>
          <w:p w:rsidR="00B35E99" w:rsidRPr="00B35E99" w:rsidRDefault="00B35E99" w:rsidP="00B35E99">
            <w:pPr>
              <w:spacing w:after="200" w:line="276" w:lineRule="auto"/>
              <w:rPr>
                <w:rFonts w:cstheme="minorHAnsi"/>
                <w:noProof/>
                <w:sz w:val="24"/>
                <w:szCs w:val="24"/>
              </w:rPr>
            </w:pPr>
            <w:r w:rsidRPr="00B35E99">
              <w:rPr>
                <w:rFonts w:cstheme="minorHAnsi"/>
                <w:noProof/>
                <w:sz w:val="24"/>
                <w:szCs w:val="24"/>
                <w:lang w:val="bg-BG"/>
              </w:rPr>
              <w:t>-По-лоши усилв</w:t>
            </w:r>
            <w:r w:rsidRPr="00B35E99">
              <w:rPr>
                <w:rFonts w:cstheme="minorHAnsi"/>
                <w:noProof/>
                <w:sz w:val="24"/>
                <w:szCs w:val="24"/>
              </w:rPr>
              <w:t>.</w:t>
            </w:r>
            <w:r w:rsidRPr="00B35E99">
              <w:rPr>
                <w:rFonts w:cstheme="minorHAnsi"/>
                <w:noProof/>
                <w:sz w:val="24"/>
                <w:szCs w:val="24"/>
                <w:lang w:val="bg-BG"/>
              </w:rPr>
              <w:t xml:space="preserve"> св-ва</w:t>
            </w:r>
          </w:p>
        </w:tc>
        <w:tc>
          <w:tcPr>
            <w:tcW w:w="5566" w:type="dxa"/>
          </w:tcPr>
          <w:p w:rsidR="00B35E99" w:rsidRPr="004C0076" w:rsidRDefault="00B35E99" w:rsidP="004C0076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noProof/>
                <w:sz w:val="24"/>
                <w:szCs w:val="24"/>
                <w:lang w:val="bg-BG"/>
              </w:rPr>
            </w:pPr>
            <w:r w:rsidRPr="004C0076">
              <w:rPr>
                <w:rFonts w:cstheme="minorHAnsi"/>
                <w:noProof/>
                <w:sz w:val="24"/>
                <w:szCs w:val="24"/>
                <w:lang w:val="bg-BG"/>
              </w:rPr>
              <w:t>Управляват се с напрж.</w:t>
            </w:r>
          </w:p>
        </w:tc>
      </w:tr>
      <w:tr w:rsidR="00B35E99" w:rsidRPr="00B35E99" w:rsidTr="00B35E99">
        <w:tblPrEx>
          <w:tblLook w:val="04A0"/>
        </w:tblPrEx>
        <w:tc>
          <w:tcPr>
            <w:tcW w:w="5565" w:type="dxa"/>
          </w:tcPr>
          <w:p w:rsidR="00B35E99" w:rsidRPr="00B35E99" w:rsidRDefault="00B35E99" w:rsidP="00B35E99">
            <w:pPr>
              <w:spacing w:after="200" w:line="276" w:lineRule="auto"/>
              <w:rPr>
                <w:rFonts w:cstheme="minorHAnsi"/>
                <w:noProof/>
                <w:sz w:val="24"/>
                <w:szCs w:val="24"/>
              </w:rPr>
            </w:pPr>
            <w:r w:rsidRPr="00B35E99">
              <w:rPr>
                <w:rFonts w:cstheme="minorHAnsi"/>
                <w:noProof/>
                <w:sz w:val="24"/>
                <w:szCs w:val="24"/>
                <w:lang w:val="bg-BG"/>
              </w:rPr>
              <w:t>-По-лоша технолог. произв</w:t>
            </w:r>
          </w:p>
        </w:tc>
        <w:tc>
          <w:tcPr>
            <w:tcW w:w="5566" w:type="dxa"/>
          </w:tcPr>
          <w:p w:rsidR="00B35E99" w:rsidRPr="004C0076" w:rsidRDefault="00B35E99" w:rsidP="004C0076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noProof/>
                <w:sz w:val="24"/>
                <w:szCs w:val="24"/>
                <w:lang w:val="bg-BG"/>
              </w:rPr>
            </w:pPr>
            <w:r w:rsidRPr="004C0076">
              <w:rPr>
                <w:rFonts w:cstheme="minorHAnsi"/>
                <w:noProof/>
                <w:sz w:val="24"/>
                <w:szCs w:val="24"/>
                <w:lang w:val="bg-BG"/>
              </w:rPr>
              <w:t>Подходящи са за циф сх.</w:t>
            </w:r>
          </w:p>
        </w:tc>
      </w:tr>
      <w:tr w:rsidR="00B35E99" w:rsidRPr="00B35E99" w:rsidTr="00B35E99">
        <w:tblPrEx>
          <w:tblLook w:val="04A0"/>
        </w:tblPrEx>
        <w:tc>
          <w:tcPr>
            <w:tcW w:w="5565" w:type="dxa"/>
          </w:tcPr>
          <w:p w:rsidR="00B35E99" w:rsidRPr="00B35E99" w:rsidRDefault="00B35E99" w:rsidP="00B35E99">
            <w:pPr>
              <w:spacing w:after="200" w:line="276" w:lineRule="auto"/>
              <w:rPr>
                <w:rFonts w:cstheme="minorHAnsi"/>
                <w:noProof/>
                <w:sz w:val="24"/>
                <w:szCs w:val="24"/>
              </w:rPr>
            </w:pPr>
            <w:r w:rsidRPr="00B35E99">
              <w:rPr>
                <w:rFonts w:cstheme="minorHAnsi"/>
                <w:noProof/>
                <w:sz w:val="24"/>
                <w:szCs w:val="24"/>
                <w:lang w:val="bg-BG"/>
              </w:rPr>
              <w:t>-По-голяма нестабилност на пар-рите с течение на вре</w:t>
            </w:r>
            <w:r w:rsidRPr="00B35E99">
              <w:rPr>
                <w:rFonts w:cstheme="minorHAnsi"/>
                <w:noProof/>
                <w:sz w:val="24"/>
                <w:szCs w:val="24"/>
              </w:rPr>
              <w:t>m</w:t>
            </w:r>
            <w:r w:rsidRPr="00B35E99">
              <w:rPr>
                <w:rFonts w:cstheme="minorHAnsi"/>
                <w:noProof/>
                <w:sz w:val="24"/>
                <w:szCs w:val="24"/>
                <w:lang w:val="bg-BG"/>
              </w:rPr>
              <w:t xml:space="preserve">. </w:t>
            </w:r>
          </w:p>
        </w:tc>
        <w:tc>
          <w:tcPr>
            <w:tcW w:w="5566" w:type="dxa"/>
          </w:tcPr>
          <w:p w:rsidR="00B35E99" w:rsidRPr="004C0076" w:rsidRDefault="00B35E99" w:rsidP="004C0076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noProof/>
                <w:sz w:val="24"/>
                <w:szCs w:val="24"/>
                <w:lang w:val="bg-BG"/>
              </w:rPr>
            </w:pPr>
            <w:r w:rsidRPr="004C0076">
              <w:rPr>
                <w:rFonts w:cstheme="minorHAnsi"/>
                <w:noProof/>
                <w:sz w:val="24"/>
                <w:szCs w:val="24"/>
                <w:lang w:val="bg-BG"/>
              </w:rPr>
              <w:t xml:space="preserve">Голямо вх. съпр.( мегаоми </w:t>
            </w:r>
            <w:r w:rsidR="008B5B28">
              <w:rPr>
                <w:rFonts w:cstheme="minorHAnsi"/>
                <w:noProof/>
                <w:sz w:val="24"/>
                <w:szCs w:val="24"/>
              </w:rPr>
              <w:t>)</w:t>
            </w:r>
          </w:p>
        </w:tc>
      </w:tr>
      <w:tr w:rsidR="00B35E99" w:rsidRPr="00B35E99" w:rsidTr="00B35E99">
        <w:tblPrEx>
          <w:tblLook w:val="04A0"/>
        </w:tblPrEx>
        <w:tc>
          <w:tcPr>
            <w:tcW w:w="5565" w:type="dxa"/>
          </w:tcPr>
          <w:p w:rsidR="00B35E99" w:rsidRPr="00B35E99" w:rsidRDefault="00B35E99" w:rsidP="00830746">
            <w:pPr>
              <w:rPr>
                <w:rFonts w:cstheme="minorHAnsi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5566" w:type="dxa"/>
          </w:tcPr>
          <w:p w:rsidR="00B35E99" w:rsidRPr="004C0076" w:rsidRDefault="00B35E99" w:rsidP="004C0076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noProof/>
                <w:sz w:val="24"/>
                <w:szCs w:val="24"/>
                <w:lang w:val="bg-BG"/>
              </w:rPr>
            </w:pPr>
            <w:r w:rsidRPr="004C0076">
              <w:rPr>
                <w:rFonts w:cstheme="minorHAnsi"/>
                <w:noProof/>
                <w:sz w:val="24"/>
                <w:szCs w:val="24"/>
                <w:lang w:val="bg-BG"/>
              </w:rPr>
              <w:t>Ниско ниво на  шум</w:t>
            </w:r>
          </w:p>
        </w:tc>
      </w:tr>
      <w:tr w:rsidR="00B35E99" w:rsidRPr="00B35E99" w:rsidTr="00B35E99">
        <w:tblPrEx>
          <w:tblLook w:val="04A0"/>
        </w:tblPrEx>
        <w:tc>
          <w:tcPr>
            <w:tcW w:w="5565" w:type="dxa"/>
          </w:tcPr>
          <w:p w:rsidR="00B35E99" w:rsidRPr="00B35E99" w:rsidRDefault="00B35E99" w:rsidP="00830746">
            <w:pPr>
              <w:rPr>
                <w:rFonts w:cstheme="minorHAnsi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5566" w:type="dxa"/>
          </w:tcPr>
          <w:p w:rsidR="00B35E99" w:rsidRPr="004C0076" w:rsidRDefault="00B35E99" w:rsidP="004C0076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noProof/>
                <w:sz w:val="24"/>
                <w:szCs w:val="24"/>
                <w:lang w:val="bg-BG"/>
              </w:rPr>
            </w:pPr>
            <w:r w:rsidRPr="004C0076">
              <w:rPr>
                <w:rFonts w:cstheme="minorHAnsi"/>
                <w:noProof/>
                <w:sz w:val="24"/>
                <w:szCs w:val="24"/>
                <w:lang w:val="bg-BG"/>
              </w:rPr>
              <w:t xml:space="preserve">Устойч на претоварван по </w:t>
            </w:r>
            <w:r w:rsidRPr="004C0076">
              <w:rPr>
                <w:rFonts w:cstheme="minorHAnsi"/>
                <w:noProof/>
                <w:sz w:val="24"/>
                <w:szCs w:val="24"/>
              </w:rPr>
              <w:t>I</w:t>
            </w:r>
          </w:p>
        </w:tc>
      </w:tr>
      <w:tr w:rsidR="00B35E99" w:rsidRPr="00B35E99" w:rsidTr="00B35E99">
        <w:tblPrEx>
          <w:tblLook w:val="04A0"/>
        </w:tblPrEx>
        <w:tc>
          <w:tcPr>
            <w:tcW w:w="5565" w:type="dxa"/>
          </w:tcPr>
          <w:p w:rsidR="00B35E99" w:rsidRPr="00B35E99" w:rsidRDefault="00B35E99" w:rsidP="00830746">
            <w:pPr>
              <w:rPr>
                <w:rFonts w:cstheme="minorHAnsi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5566" w:type="dxa"/>
          </w:tcPr>
          <w:p w:rsidR="00B35E99" w:rsidRPr="004C0076" w:rsidRDefault="00B35E99" w:rsidP="004C0076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noProof/>
                <w:sz w:val="24"/>
                <w:szCs w:val="24"/>
                <w:lang w:val="bg-BG"/>
              </w:rPr>
            </w:pPr>
            <w:r w:rsidRPr="004C0076">
              <w:rPr>
                <w:rFonts w:cstheme="minorHAnsi"/>
                <w:noProof/>
                <w:sz w:val="24"/>
                <w:szCs w:val="24"/>
                <w:lang w:val="bg-BG"/>
              </w:rPr>
              <w:t>Радиационна стабилност</w:t>
            </w:r>
          </w:p>
        </w:tc>
      </w:tr>
    </w:tbl>
    <w:p w:rsidR="00B35E99" w:rsidRPr="00B35E99" w:rsidRDefault="00B35E99" w:rsidP="00B35E99">
      <w:pPr>
        <w:rPr>
          <w:rFonts w:cstheme="minorHAnsi"/>
          <w:noProof/>
          <w:sz w:val="24"/>
          <w:szCs w:val="24"/>
          <w:lang w:val="bg-BG"/>
        </w:rPr>
      </w:pPr>
      <w:r w:rsidRPr="00B35E99">
        <w:rPr>
          <w:rFonts w:cstheme="minorHAnsi"/>
          <w:noProof/>
          <w:sz w:val="24"/>
          <w:szCs w:val="24"/>
          <w:lang w:val="bg-BG"/>
        </w:rPr>
        <w:t>Приложения:</w:t>
      </w:r>
    </w:p>
    <w:p w:rsidR="00B35E99" w:rsidRPr="00B35E99" w:rsidRDefault="00B35E99" w:rsidP="00B35E99">
      <w:pPr>
        <w:rPr>
          <w:rFonts w:cstheme="minorHAnsi"/>
          <w:noProof/>
          <w:sz w:val="24"/>
          <w:szCs w:val="24"/>
          <w:lang w:val="bg-BG"/>
        </w:rPr>
      </w:pPr>
      <w:r w:rsidRPr="00B35E99">
        <w:rPr>
          <w:rFonts w:cstheme="minorHAnsi"/>
          <w:noProof/>
          <w:sz w:val="24"/>
          <w:szCs w:val="24"/>
          <w:lang w:val="bg-BG"/>
        </w:rPr>
        <w:t>-Масово в цифровите схеми</w:t>
      </w:r>
    </w:p>
    <w:p w:rsidR="00B35E99" w:rsidRPr="00B35E99" w:rsidRDefault="00B35E99" w:rsidP="00B35E99">
      <w:pPr>
        <w:rPr>
          <w:rFonts w:cstheme="minorHAnsi"/>
          <w:noProof/>
          <w:sz w:val="24"/>
          <w:szCs w:val="24"/>
          <w:lang w:val="bg-BG"/>
        </w:rPr>
      </w:pPr>
      <w:r w:rsidRPr="00B35E99">
        <w:rPr>
          <w:rFonts w:cstheme="minorHAnsi"/>
          <w:noProof/>
          <w:sz w:val="24"/>
          <w:szCs w:val="24"/>
          <w:lang w:val="bg-BG"/>
        </w:rPr>
        <w:t>Принципи на работа:</w:t>
      </w:r>
    </w:p>
    <w:p w:rsidR="00B35E99" w:rsidRPr="008B5B28" w:rsidRDefault="008B5B28" w:rsidP="00B35E99">
      <w:pPr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646430</wp:posOffset>
            </wp:positionV>
            <wp:extent cx="2295525" cy="1333500"/>
            <wp:effectExtent l="19050" t="0" r="9525" b="0"/>
            <wp:wrapSquare wrapText="bothSides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5E99" w:rsidRPr="00B35E99">
        <w:rPr>
          <w:rFonts w:cstheme="minorHAnsi"/>
          <w:noProof/>
          <w:sz w:val="24"/>
          <w:szCs w:val="24"/>
          <w:lang w:val="bg-BG"/>
        </w:rPr>
        <w:t xml:space="preserve">Основава се на ефекта на изменение на ел провод. в приповърхностния слой между </w:t>
      </w:r>
      <w:r w:rsidR="00B35E99" w:rsidRPr="00B35E99">
        <w:rPr>
          <w:rFonts w:cstheme="minorHAnsi"/>
          <w:noProof/>
          <w:sz w:val="24"/>
          <w:szCs w:val="24"/>
        </w:rPr>
        <w:t>S</w:t>
      </w:r>
      <w:r w:rsidR="00B35E99" w:rsidRPr="00B35E99">
        <w:rPr>
          <w:rFonts w:cstheme="minorHAnsi"/>
          <w:noProof/>
          <w:sz w:val="24"/>
          <w:szCs w:val="24"/>
          <w:lang w:val="bg-BG"/>
        </w:rPr>
        <w:t xml:space="preserve"> и </w:t>
      </w:r>
      <w:r w:rsidR="00B35E99" w:rsidRPr="00B35E99">
        <w:rPr>
          <w:rFonts w:cstheme="minorHAnsi"/>
          <w:noProof/>
          <w:sz w:val="24"/>
          <w:szCs w:val="24"/>
        </w:rPr>
        <w:t>D</w:t>
      </w:r>
      <w:r w:rsidR="00B35E99" w:rsidRPr="00B35E99">
        <w:rPr>
          <w:rFonts w:cstheme="minorHAnsi"/>
          <w:noProof/>
          <w:sz w:val="24"/>
          <w:szCs w:val="24"/>
          <w:lang w:val="bg-BG"/>
        </w:rPr>
        <w:t xml:space="preserve"> под действието на ел. поле, приложено на упр. електрод , перпендикулярно на повърхността на транзистора</w:t>
      </w:r>
    </w:p>
    <w:p w:rsidR="00C913B1" w:rsidRPr="00E70555" w:rsidRDefault="00B35E99" w:rsidP="00B35E99">
      <w:pPr>
        <w:rPr>
          <w:rFonts w:cstheme="minorHAnsi"/>
          <w:noProof/>
          <w:sz w:val="24"/>
          <w:szCs w:val="24"/>
          <w:lang w:val="bg-BG"/>
        </w:rPr>
      </w:pPr>
      <w:r w:rsidRPr="00B35E99">
        <w:rPr>
          <w:rFonts w:cstheme="minorHAnsi"/>
          <w:noProof/>
          <w:sz w:val="24"/>
          <w:szCs w:val="24"/>
          <w:lang w:val="bg-BG"/>
        </w:rPr>
        <w:t>При увеличаване на Ug се достига прагово напрежение Ut</w:t>
      </w:r>
      <w:r w:rsidRPr="00B35E99">
        <w:rPr>
          <w:rFonts w:cstheme="minorHAnsi"/>
          <w:noProof/>
          <w:sz w:val="24"/>
          <w:szCs w:val="24"/>
          <w:lang w:val="ru-RU"/>
        </w:rPr>
        <w:t xml:space="preserve"> </w:t>
      </w:r>
      <w:r w:rsidRPr="00B35E99">
        <w:rPr>
          <w:rFonts w:cstheme="minorHAnsi"/>
          <w:noProof/>
          <w:sz w:val="24"/>
          <w:szCs w:val="24"/>
          <w:lang w:val="bg-BG"/>
        </w:rPr>
        <w:t>при което се формира инверсна проводимост в канала под гейта. Оформя се плътен слой между сорса и дрейна който ги свързва и протича ток в изходната верига. При увеличаване на Ug</w:t>
      </w:r>
      <w:r w:rsidRPr="00B35E99">
        <w:rPr>
          <w:rFonts w:cstheme="minorHAnsi"/>
          <w:noProof/>
          <w:sz w:val="24"/>
          <w:szCs w:val="24"/>
          <w:lang w:val="ru-RU"/>
        </w:rPr>
        <w:t xml:space="preserve"> </w:t>
      </w:r>
      <w:r w:rsidRPr="00B35E99">
        <w:rPr>
          <w:rFonts w:cstheme="minorHAnsi"/>
          <w:noProof/>
          <w:sz w:val="24"/>
          <w:szCs w:val="24"/>
          <w:lang w:val="bg-BG"/>
        </w:rPr>
        <w:t>над Ut</w:t>
      </w:r>
      <w:r w:rsidRPr="00B35E99">
        <w:rPr>
          <w:rFonts w:cstheme="minorHAnsi"/>
          <w:noProof/>
          <w:sz w:val="24"/>
          <w:szCs w:val="24"/>
          <w:lang w:val="ru-RU"/>
        </w:rPr>
        <w:t xml:space="preserve"> </w:t>
      </w:r>
      <w:r w:rsidRPr="00B35E99">
        <w:rPr>
          <w:rFonts w:cstheme="minorHAnsi"/>
          <w:noProof/>
          <w:sz w:val="24"/>
          <w:szCs w:val="24"/>
          <w:lang w:val="bg-BG"/>
        </w:rPr>
        <w:t>се увеличава дълбочината на канала, което води до увеличаване на дрейновия ток. МOS транзисторите се наричат още FET тр. (Field Effect Transistor). МOS</w:t>
      </w:r>
      <w:r w:rsidRPr="00B35E99">
        <w:rPr>
          <w:rFonts w:cstheme="minorHAnsi"/>
          <w:noProof/>
          <w:sz w:val="24"/>
          <w:szCs w:val="24"/>
          <w:lang w:val="ru-RU"/>
        </w:rPr>
        <w:t xml:space="preserve"> </w:t>
      </w:r>
      <w:r w:rsidRPr="00B35E99">
        <w:rPr>
          <w:rFonts w:cstheme="minorHAnsi"/>
          <w:noProof/>
          <w:sz w:val="24"/>
          <w:szCs w:val="24"/>
          <w:lang w:val="bg-BG"/>
        </w:rPr>
        <w:t>транзис. могат да са NMOS</w:t>
      </w:r>
      <w:r w:rsidRPr="00B35E99">
        <w:rPr>
          <w:rFonts w:cstheme="minorHAnsi"/>
          <w:noProof/>
          <w:sz w:val="24"/>
          <w:szCs w:val="24"/>
          <w:lang w:val="ru-RU"/>
        </w:rPr>
        <w:t xml:space="preserve"> </w:t>
      </w:r>
      <w:r w:rsidRPr="00B35E99">
        <w:rPr>
          <w:rFonts w:cstheme="minorHAnsi"/>
          <w:noProof/>
          <w:sz w:val="24"/>
          <w:szCs w:val="24"/>
          <w:lang w:val="bg-BG"/>
        </w:rPr>
        <w:t>и PMOS в зависимост на освновите им токонос. При NMOS</w:t>
      </w:r>
      <w:r w:rsidRPr="00B35E99">
        <w:rPr>
          <w:rFonts w:cstheme="minorHAnsi"/>
          <w:noProof/>
          <w:sz w:val="24"/>
          <w:szCs w:val="24"/>
          <w:lang w:val="ru-RU"/>
        </w:rPr>
        <w:t xml:space="preserve"> </w:t>
      </w:r>
      <w:r w:rsidRPr="00B35E99">
        <w:rPr>
          <w:rFonts w:cstheme="minorHAnsi"/>
          <w:noProof/>
          <w:sz w:val="24"/>
          <w:szCs w:val="24"/>
          <w:lang w:val="bg-BG"/>
        </w:rPr>
        <w:t>са електрони, а при PMOS</w:t>
      </w:r>
      <w:r w:rsidRPr="00B35E99">
        <w:rPr>
          <w:rFonts w:cstheme="minorHAnsi"/>
          <w:noProof/>
          <w:sz w:val="24"/>
          <w:szCs w:val="24"/>
          <w:lang w:val="ru-RU"/>
        </w:rPr>
        <w:t xml:space="preserve"> </w:t>
      </w:r>
      <w:r w:rsidRPr="00B35E99">
        <w:rPr>
          <w:rFonts w:cstheme="minorHAnsi"/>
          <w:noProof/>
          <w:sz w:val="24"/>
          <w:szCs w:val="24"/>
          <w:lang w:val="bg-BG"/>
        </w:rPr>
        <w:t>са дупки. Дупките са около 3 пъти по-бавни от електроните</w:t>
      </w:r>
      <w:r w:rsidRPr="00B35E99">
        <w:rPr>
          <w:rFonts w:cstheme="minorHAnsi"/>
          <w:noProof/>
          <w:sz w:val="24"/>
          <w:szCs w:val="24"/>
          <w:lang w:val="ru-RU"/>
        </w:rPr>
        <w:t>.</w:t>
      </w:r>
      <w:r w:rsidRPr="00B35E99">
        <w:rPr>
          <w:rFonts w:cstheme="minorHAnsi"/>
          <w:noProof/>
          <w:sz w:val="24"/>
          <w:szCs w:val="24"/>
          <w:lang w:val="bg-BG"/>
        </w:rPr>
        <w:t xml:space="preserve"> PMOS</w:t>
      </w:r>
      <w:r w:rsidRPr="00B35E99">
        <w:rPr>
          <w:rFonts w:cstheme="minorHAnsi"/>
          <w:noProof/>
          <w:sz w:val="24"/>
          <w:szCs w:val="24"/>
          <w:lang w:val="ru-RU"/>
        </w:rPr>
        <w:t xml:space="preserve"> </w:t>
      </w:r>
      <w:r w:rsidR="00E70555">
        <w:rPr>
          <w:rFonts w:cstheme="minorHAnsi"/>
          <w:noProof/>
          <w:sz w:val="24"/>
          <w:szCs w:val="24"/>
          <w:lang w:val="bg-BG"/>
        </w:rPr>
        <w:t xml:space="preserve">се управляват с </w:t>
      </w:r>
      <w:r w:rsidR="00E70555">
        <w:rPr>
          <w:rFonts w:cstheme="minorHAnsi"/>
          <w:noProof/>
          <w:sz w:val="24"/>
          <w:szCs w:val="24"/>
        </w:rPr>
        <w:t xml:space="preserve"> </w:t>
      </w:r>
      <w:r w:rsidR="00E70555">
        <w:rPr>
          <w:rFonts w:cstheme="minorHAnsi"/>
          <w:noProof/>
          <w:sz w:val="24"/>
          <w:szCs w:val="24"/>
          <w:lang w:val="bg-BG"/>
        </w:rPr>
        <w:t>напрежение.</w:t>
      </w:r>
    </w:p>
    <w:sectPr w:rsidR="00C913B1" w:rsidRPr="00E70555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495271"/>
    <w:rsid w:val="000A2480"/>
    <w:rsid w:val="000C523E"/>
    <w:rsid w:val="003F6E28"/>
    <w:rsid w:val="00495271"/>
    <w:rsid w:val="004C0076"/>
    <w:rsid w:val="0061320F"/>
    <w:rsid w:val="006504AE"/>
    <w:rsid w:val="008B5B28"/>
    <w:rsid w:val="00B35E99"/>
    <w:rsid w:val="00C913B1"/>
    <w:rsid w:val="00E70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5</cp:revision>
  <dcterms:created xsi:type="dcterms:W3CDTF">2012-01-21T14:27:00Z</dcterms:created>
  <dcterms:modified xsi:type="dcterms:W3CDTF">2012-01-22T20:07:00Z</dcterms:modified>
</cp:coreProperties>
</file>